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D7" w:rsidRDefault="003136D7" w:rsidP="00C55F2E"/>
    <w:p w:rsidR="00C55F2E" w:rsidRPr="0084619A" w:rsidRDefault="00293374" w:rsidP="00C55F2E">
      <w:pPr>
        <w:rPr>
          <w:rFonts w:ascii="Perpetua" w:hAnsi="Perpetua"/>
          <w:sz w:val="28"/>
          <w:szCs w:val="28"/>
        </w:rPr>
      </w:pPr>
      <w:r>
        <w:rPr>
          <w:noProof/>
        </w:rPr>
        <w:drawing>
          <wp:inline distT="0" distB="0" distL="0" distR="0">
            <wp:extent cx="2038350" cy="819150"/>
            <wp:effectExtent l="19050" t="0" r="0" b="0"/>
            <wp:docPr id="1" name="Image 1" descr="logo_bas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ase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5514">
        <w:tab/>
      </w:r>
      <w:r w:rsidR="006C5514">
        <w:tab/>
      </w:r>
    </w:p>
    <w:p w:rsidR="007D7F74" w:rsidRPr="0084619A" w:rsidRDefault="00C55F2E" w:rsidP="00C55F2E">
      <w:pPr>
        <w:rPr>
          <w:rFonts w:ascii="Perpetua" w:hAnsi="Perpetua"/>
          <w:sz w:val="28"/>
          <w:szCs w:val="28"/>
          <w:lang w:val="nl-NL"/>
        </w:rPr>
      </w:pPr>
      <w:r w:rsidRPr="0084619A">
        <w:rPr>
          <w:rFonts w:ascii="Perpetua" w:hAnsi="Perpetua"/>
          <w:sz w:val="28"/>
          <w:szCs w:val="28"/>
        </w:rPr>
        <w:tab/>
      </w:r>
      <w:r w:rsidRPr="0084619A">
        <w:rPr>
          <w:rFonts w:ascii="Perpetua" w:hAnsi="Perpetua"/>
          <w:sz w:val="28"/>
          <w:szCs w:val="28"/>
        </w:rPr>
        <w:tab/>
      </w:r>
    </w:p>
    <w:p w:rsidR="00CB71AC" w:rsidRPr="0084619A" w:rsidRDefault="009224B1" w:rsidP="00545985">
      <w:pPr>
        <w:jc w:val="center"/>
        <w:rPr>
          <w:rFonts w:ascii="Perpetua" w:hAnsi="Perpetua"/>
          <w:b/>
          <w:sz w:val="28"/>
          <w:szCs w:val="28"/>
          <w:u w:val="single"/>
          <w:lang w:val="nl-NL"/>
        </w:rPr>
      </w:pPr>
      <w:r w:rsidRPr="0084619A">
        <w:rPr>
          <w:rFonts w:ascii="Perpetua" w:hAnsi="Perpetua"/>
          <w:b/>
          <w:sz w:val="28"/>
          <w:szCs w:val="28"/>
          <w:u w:val="single"/>
          <w:lang w:val="nl-NL"/>
        </w:rPr>
        <w:t>DOCUMENTS CONSTITUANT LE DOSSIER ADMINISTRATIF</w:t>
      </w:r>
    </w:p>
    <w:p w:rsidR="00D27BE0" w:rsidRPr="00B72E11" w:rsidRDefault="00BF374C" w:rsidP="009224B1">
      <w:pPr>
        <w:rPr>
          <w:rFonts w:ascii="Perpetua" w:hAnsi="Perpetua"/>
          <w:b/>
          <w:sz w:val="28"/>
          <w:szCs w:val="28"/>
          <w:u w:val="single"/>
          <w:lang w:val="nl-NL"/>
        </w:rPr>
      </w:pPr>
      <w:r w:rsidRPr="0084619A">
        <w:rPr>
          <w:rFonts w:ascii="Perpetua" w:hAnsi="Perpetua"/>
          <w:b/>
          <w:sz w:val="28"/>
          <w:szCs w:val="28"/>
          <w:u w:val="single"/>
          <w:lang w:val="nl-NL"/>
        </w:rPr>
        <w:t xml:space="preserve"> </w:t>
      </w:r>
    </w:p>
    <w:p w:rsidR="009224B1" w:rsidRPr="0084619A" w:rsidRDefault="00BF374C" w:rsidP="00392A4F">
      <w:pPr>
        <w:ind w:left="567"/>
        <w:rPr>
          <w:rFonts w:ascii="Perpetua" w:hAnsi="Perpetua"/>
          <w:b/>
          <w:sz w:val="28"/>
          <w:szCs w:val="28"/>
          <w:lang w:val="nl-NL"/>
        </w:rPr>
      </w:pPr>
      <w:proofErr w:type="spellStart"/>
      <w:r w:rsidRPr="0084619A">
        <w:rPr>
          <w:rFonts w:ascii="Perpetua" w:hAnsi="Perpetua"/>
          <w:b/>
          <w:sz w:val="28"/>
          <w:szCs w:val="28"/>
          <w:lang w:val="nl-NL"/>
        </w:rPr>
        <w:t>Nous</w:t>
      </w:r>
      <w:proofErr w:type="spellEnd"/>
      <w:r w:rsidRPr="0084619A">
        <w:rPr>
          <w:rFonts w:ascii="Perpetua" w:hAnsi="Perpetua"/>
          <w:b/>
          <w:sz w:val="28"/>
          <w:szCs w:val="28"/>
          <w:lang w:val="nl-NL"/>
        </w:rPr>
        <w:t xml:space="preserve"> </w:t>
      </w:r>
      <w:proofErr w:type="spellStart"/>
      <w:proofErr w:type="gramStart"/>
      <w:r w:rsidR="00F45B55" w:rsidRPr="0084619A">
        <w:rPr>
          <w:rFonts w:ascii="Perpetua" w:hAnsi="Perpetua"/>
          <w:b/>
          <w:sz w:val="28"/>
          <w:szCs w:val="28"/>
          <w:lang w:val="nl-NL"/>
        </w:rPr>
        <w:t>fournir</w:t>
      </w:r>
      <w:proofErr w:type="spellEnd"/>
      <w:r w:rsidR="00F45B55" w:rsidRPr="0084619A">
        <w:rPr>
          <w:rFonts w:ascii="Perpetua" w:hAnsi="Perpetua"/>
          <w:b/>
          <w:sz w:val="28"/>
          <w:szCs w:val="28"/>
          <w:lang w:val="nl-NL"/>
        </w:rPr>
        <w:t xml:space="preserve"> :</w:t>
      </w:r>
      <w:proofErr w:type="gramEnd"/>
    </w:p>
    <w:p w:rsidR="00BF374C" w:rsidRPr="0084619A" w:rsidRDefault="00BF374C" w:rsidP="009224B1">
      <w:pPr>
        <w:rPr>
          <w:rFonts w:ascii="Perpetua" w:hAnsi="Perpetua"/>
          <w:sz w:val="28"/>
          <w:szCs w:val="28"/>
          <w:u w:val="single"/>
          <w:lang w:val="nl-NL"/>
        </w:rPr>
      </w:pPr>
    </w:p>
    <w:p w:rsidR="00D757CF" w:rsidRPr="00D757CF" w:rsidRDefault="00D757CF" w:rsidP="00D757CF">
      <w:pPr>
        <w:pStyle w:val="Paragraphedeliste"/>
        <w:numPr>
          <w:ilvl w:val="0"/>
          <w:numId w:val="12"/>
        </w:numPr>
        <w:jc w:val="both"/>
      </w:pPr>
      <w:r>
        <w:t>Une ordonnance récente prescrivant un antipyrétique et sa posologie en cas de fièvre ou douleur, ainsi qu’une pommade et/ou éosine aqueuse en cas d’érythème fessier.</w:t>
      </w:r>
    </w:p>
    <w:p w:rsidR="00A43C8F" w:rsidRDefault="005014B4" w:rsidP="00A43C8F">
      <w:pPr>
        <w:pStyle w:val="SS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Perpetua" w:hAnsi="Perpetua"/>
          <w:sz w:val="28"/>
          <w:szCs w:val="28"/>
        </w:rPr>
      </w:pPr>
      <w:r w:rsidRPr="0084619A">
        <w:rPr>
          <w:rFonts w:ascii="Perpetua" w:hAnsi="Perpetua"/>
          <w:sz w:val="28"/>
          <w:szCs w:val="28"/>
        </w:rPr>
        <w:t xml:space="preserve">Le </w:t>
      </w:r>
      <w:r w:rsidR="00087261" w:rsidRPr="0084619A">
        <w:rPr>
          <w:rFonts w:ascii="Perpetua" w:hAnsi="Perpetua"/>
          <w:sz w:val="28"/>
          <w:szCs w:val="28"/>
        </w:rPr>
        <w:t>carnet de santé</w:t>
      </w:r>
      <w:r w:rsidRPr="0084619A">
        <w:rPr>
          <w:rFonts w:ascii="Perpetua" w:hAnsi="Perpetua"/>
          <w:sz w:val="28"/>
          <w:szCs w:val="28"/>
        </w:rPr>
        <w:t xml:space="preserve"> pour la visite médicale</w:t>
      </w:r>
    </w:p>
    <w:p w:rsidR="00A43C8F" w:rsidRDefault="00A43C8F" w:rsidP="00A43C8F">
      <w:pPr>
        <w:pStyle w:val="SS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La </w:t>
      </w:r>
      <w:r w:rsidRPr="0084619A">
        <w:rPr>
          <w:rFonts w:ascii="Perpetua" w:hAnsi="Perpetua"/>
          <w:sz w:val="28"/>
          <w:szCs w:val="28"/>
        </w:rPr>
        <w:t>copie intégrale de l’acte de naissance de l'enfant avec toutes mentions marginales, justifiant l'établissement du lien de parenté et de l'autorité parentale.</w:t>
      </w:r>
    </w:p>
    <w:p w:rsidR="00A43C8F" w:rsidRPr="0084619A" w:rsidRDefault="00A43C8F" w:rsidP="00A43C8F">
      <w:pPr>
        <w:pStyle w:val="SS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Perpetua" w:hAnsi="Perpetua"/>
          <w:sz w:val="28"/>
          <w:szCs w:val="28"/>
        </w:rPr>
      </w:pPr>
      <w:r w:rsidRPr="0084619A">
        <w:rPr>
          <w:rFonts w:ascii="Perpetua" w:hAnsi="Perpetua"/>
          <w:sz w:val="28"/>
          <w:szCs w:val="28"/>
        </w:rPr>
        <w:t>Une attestation d'assurance "responsabilité civile"</w:t>
      </w:r>
    </w:p>
    <w:p w:rsidR="00392A4F" w:rsidRPr="0084619A" w:rsidRDefault="00392A4F" w:rsidP="00392A4F">
      <w:pPr>
        <w:pStyle w:val="SS"/>
        <w:suppressAutoHyphens/>
        <w:autoSpaceDN w:val="0"/>
        <w:ind w:left="709"/>
        <w:jc w:val="both"/>
        <w:textAlignment w:val="baseline"/>
        <w:rPr>
          <w:rFonts w:ascii="Perpetua" w:hAnsi="Perpetua"/>
          <w:sz w:val="28"/>
          <w:szCs w:val="28"/>
        </w:rPr>
      </w:pPr>
    </w:p>
    <w:p w:rsidR="00D27BE0" w:rsidRPr="0084619A" w:rsidRDefault="00D27BE0" w:rsidP="00392A4F">
      <w:pPr>
        <w:pStyle w:val="SS"/>
        <w:suppressAutoHyphens/>
        <w:autoSpaceDN w:val="0"/>
        <w:ind w:left="567"/>
        <w:jc w:val="both"/>
        <w:textAlignment w:val="baseline"/>
        <w:rPr>
          <w:rFonts w:ascii="Perpetua" w:hAnsi="Perpetua"/>
          <w:b/>
          <w:sz w:val="28"/>
          <w:szCs w:val="28"/>
        </w:rPr>
      </w:pPr>
      <w:r w:rsidRPr="0084619A">
        <w:rPr>
          <w:rFonts w:ascii="Perpetua" w:hAnsi="Perpetua"/>
          <w:b/>
          <w:sz w:val="28"/>
          <w:szCs w:val="28"/>
        </w:rPr>
        <w:t>Nous retourner</w:t>
      </w:r>
      <w:r w:rsidR="00392A4F" w:rsidRPr="0084619A">
        <w:rPr>
          <w:rFonts w:ascii="Perpetua" w:hAnsi="Perpetua"/>
          <w:b/>
          <w:sz w:val="28"/>
          <w:szCs w:val="28"/>
        </w:rPr>
        <w:t xml:space="preserve"> l’imprimé :</w:t>
      </w:r>
    </w:p>
    <w:p w:rsidR="00BF374C" w:rsidRPr="0084619A" w:rsidRDefault="00BF374C" w:rsidP="00BF374C">
      <w:pPr>
        <w:pStyle w:val="SS"/>
        <w:suppressAutoHyphens/>
        <w:autoSpaceDN w:val="0"/>
        <w:ind w:left="567"/>
        <w:jc w:val="both"/>
        <w:textAlignment w:val="baseline"/>
        <w:rPr>
          <w:rFonts w:ascii="Perpetua" w:hAnsi="Perpetua"/>
          <w:sz w:val="28"/>
          <w:szCs w:val="28"/>
        </w:rPr>
      </w:pPr>
    </w:p>
    <w:p w:rsidR="00D27BE0" w:rsidRPr="0084619A" w:rsidRDefault="00392A4F" w:rsidP="00A43C8F">
      <w:pPr>
        <w:pStyle w:val="Paragraphedeliste"/>
        <w:numPr>
          <w:ilvl w:val="0"/>
          <w:numId w:val="13"/>
        </w:numPr>
        <w:jc w:val="both"/>
        <w:rPr>
          <w:rFonts w:ascii="Perpetua" w:hAnsi="Perpetua"/>
          <w:sz w:val="28"/>
          <w:szCs w:val="28"/>
        </w:rPr>
      </w:pPr>
      <w:r w:rsidRPr="0084619A">
        <w:rPr>
          <w:rFonts w:ascii="Perpetua" w:hAnsi="Perpetua"/>
          <w:sz w:val="28"/>
          <w:szCs w:val="28"/>
        </w:rPr>
        <w:t xml:space="preserve">Des </w:t>
      </w:r>
      <w:r w:rsidR="00D27BE0" w:rsidRPr="0084619A">
        <w:rPr>
          <w:rFonts w:ascii="Perpetua" w:hAnsi="Perpetua"/>
          <w:sz w:val="28"/>
          <w:szCs w:val="28"/>
        </w:rPr>
        <w:t>autorisation</w:t>
      </w:r>
      <w:r w:rsidRPr="0084619A">
        <w:rPr>
          <w:rFonts w:ascii="Perpetua" w:hAnsi="Perpetua"/>
          <w:sz w:val="28"/>
          <w:szCs w:val="28"/>
        </w:rPr>
        <w:t>s</w:t>
      </w:r>
      <w:r w:rsidR="00D27BE0" w:rsidRPr="0084619A">
        <w:rPr>
          <w:rFonts w:ascii="Perpetua" w:hAnsi="Perpetua"/>
          <w:sz w:val="28"/>
          <w:szCs w:val="28"/>
        </w:rPr>
        <w:t xml:space="preserve"> pour</w:t>
      </w:r>
      <w:r w:rsidRPr="0084619A">
        <w:rPr>
          <w:rFonts w:ascii="Perpetua" w:hAnsi="Perpetua"/>
          <w:sz w:val="28"/>
          <w:szCs w:val="28"/>
        </w:rPr>
        <w:t xml:space="preserve"> les soins et transports d’urgence, pour des tiers majeurs qui pourraie</w:t>
      </w:r>
      <w:r w:rsidR="006C5514">
        <w:rPr>
          <w:rFonts w:ascii="Perpetua" w:hAnsi="Perpetua"/>
          <w:sz w:val="28"/>
          <w:szCs w:val="28"/>
        </w:rPr>
        <w:t>nt venir chercher l'enfant,</w:t>
      </w:r>
      <w:r w:rsidRPr="0084619A">
        <w:rPr>
          <w:rFonts w:ascii="Perpetua" w:hAnsi="Perpetua"/>
          <w:sz w:val="28"/>
          <w:szCs w:val="28"/>
        </w:rPr>
        <w:t xml:space="preserve"> l'engagement signé par les parents de se conformer au règlement de fonctionnement</w:t>
      </w:r>
      <w:r w:rsidR="006C5514">
        <w:rPr>
          <w:rFonts w:ascii="Perpetua" w:hAnsi="Perpetua"/>
          <w:sz w:val="28"/>
          <w:szCs w:val="28"/>
        </w:rPr>
        <w:t xml:space="preserve"> et l’autorisation d’utiliser l</w:t>
      </w:r>
      <w:r w:rsidR="00A42BC3">
        <w:rPr>
          <w:rFonts w:ascii="Perpetua" w:hAnsi="Perpetua"/>
          <w:sz w:val="28"/>
          <w:szCs w:val="28"/>
        </w:rPr>
        <w:t>e numéro CAF sur Mon Compte Partenaire</w:t>
      </w:r>
      <w:r w:rsidR="00D27BE0" w:rsidRPr="0084619A">
        <w:rPr>
          <w:rFonts w:ascii="Perpetua" w:hAnsi="Perpetua"/>
          <w:sz w:val="28"/>
          <w:szCs w:val="28"/>
        </w:rPr>
        <w:t>.</w:t>
      </w:r>
    </w:p>
    <w:p w:rsidR="00D27BE0" w:rsidRPr="0084619A" w:rsidRDefault="00392A4F" w:rsidP="00A43C8F">
      <w:pPr>
        <w:pStyle w:val="Paragraphedeliste"/>
        <w:numPr>
          <w:ilvl w:val="0"/>
          <w:numId w:val="13"/>
        </w:numPr>
        <w:jc w:val="both"/>
        <w:rPr>
          <w:rFonts w:ascii="Perpetua" w:hAnsi="Perpetua"/>
          <w:sz w:val="28"/>
          <w:szCs w:val="28"/>
        </w:rPr>
      </w:pPr>
      <w:r w:rsidRPr="0084619A">
        <w:rPr>
          <w:rFonts w:ascii="Perpetua" w:hAnsi="Perpetua"/>
          <w:sz w:val="28"/>
          <w:szCs w:val="28"/>
        </w:rPr>
        <w:t>D</w:t>
      </w:r>
      <w:r w:rsidR="00D27BE0" w:rsidRPr="0084619A">
        <w:rPr>
          <w:rFonts w:ascii="Perpetua" w:hAnsi="Perpetua"/>
          <w:sz w:val="28"/>
          <w:szCs w:val="28"/>
        </w:rPr>
        <w:t>'autorisation</w:t>
      </w:r>
      <w:r w:rsidRPr="0084619A">
        <w:rPr>
          <w:rFonts w:ascii="Perpetua" w:hAnsi="Perpetua"/>
          <w:sz w:val="28"/>
          <w:szCs w:val="28"/>
        </w:rPr>
        <w:t xml:space="preserve"> </w:t>
      </w:r>
      <w:r w:rsidR="00D27BE0" w:rsidRPr="0084619A">
        <w:rPr>
          <w:rFonts w:ascii="Perpetua" w:hAnsi="Perpetua"/>
          <w:sz w:val="28"/>
          <w:szCs w:val="28"/>
        </w:rPr>
        <w:t xml:space="preserve"> </w:t>
      </w:r>
      <w:r w:rsidRPr="0084619A">
        <w:rPr>
          <w:rFonts w:ascii="Perpetua" w:hAnsi="Perpetua"/>
          <w:sz w:val="28"/>
          <w:szCs w:val="28"/>
        </w:rPr>
        <w:t>pour les prises de vues</w:t>
      </w:r>
      <w:r w:rsidR="00D27BE0" w:rsidRPr="0084619A">
        <w:rPr>
          <w:rFonts w:ascii="Perpetua" w:hAnsi="Perpetua"/>
          <w:sz w:val="28"/>
          <w:szCs w:val="28"/>
        </w:rPr>
        <w:t xml:space="preserve"> </w:t>
      </w:r>
    </w:p>
    <w:p w:rsidR="00E51AC4" w:rsidRPr="0084619A" w:rsidRDefault="00E51AC4" w:rsidP="00E51AC4">
      <w:pPr>
        <w:pStyle w:val="Paragraphedeliste"/>
        <w:jc w:val="both"/>
        <w:rPr>
          <w:rFonts w:ascii="Perpetua" w:hAnsi="Perpetua"/>
          <w:b/>
          <w:sz w:val="28"/>
          <w:szCs w:val="28"/>
        </w:rPr>
      </w:pPr>
    </w:p>
    <w:p w:rsidR="00E51AC4" w:rsidRPr="0084619A" w:rsidRDefault="00392A4F" w:rsidP="00392A4F">
      <w:pPr>
        <w:pStyle w:val="Paragraphedeliste"/>
        <w:ind w:left="426"/>
        <w:rPr>
          <w:rFonts w:ascii="Perpetua" w:hAnsi="Perpetua" w:cs="Times New Roman"/>
          <w:b/>
          <w:sz w:val="28"/>
          <w:szCs w:val="28"/>
        </w:rPr>
      </w:pPr>
      <w:r w:rsidRPr="0084619A">
        <w:rPr>
          <w:rFonts w:ascii="Perpetua" w:hAnsi="Perpetua" w:cs="Times New Roman"/>
          <w:b/>
          <w:sz w:val="28"/>
          <w:szCs w:val="28"/>
        </w:rPr>
        <w:t xml:space="preserve">  </w:t>
      </w:r>
      <w:r w:rsidR="00E51AC4" w:rsidRPr="0084619A">
        <w:rPr>
          <w:rFonts w:ascii="Perpetua" w:hAnsi="Perpetua" w:cs="Times New Roman"/>
          <w:b/>
          <w:sz w:val="28"/>
          <w:szCs w:val="28"/>
        </w:rPr>
        <w:t>La photocopie</w:t>
      </w:r>
      <w:r w:rsidR="00310CC4">
        <w:rPr>
          <w:rFonts w:ascii="Perpetua" w:hAnsi="Perpetua" w:cs="Times New Roman"/>
          <w:b/>
          <w:sz w:val="28"/>
          <w:szCs w:val="28"/>
        </w:rPr>
        <w:t xml:space="preserve"> </w:t>
      </w:r>
      <w:r w:rsidR="00E51AC4" w:rsidRPr="0084619A">
        <w:rPr>
          <w:rFonts w:ascii="Perpetua" w:hAnsi="Perpetua" w:cs="Times New Roman"/>
          <w:b/>
          <w:sz w:val="28"/>
          <w:szCs w:val="28"/>
        </w:rPr>
        <w:t>:</w:t>
      </w:r>
    </w:p>
    <w:p w:rsidR="00E51AC4" w:rsidRPr="0084619A" w:rsidRDefault="00E51AC4" w:rsidP="00E51AC4">
      <w:pPr>
        <w:pStyle w:val="Paragraphedeliste"/>
        <w:jc w:val="both"/>
        <w:rPr>
          <w:rFonts w:ascii="Perpetua" w:hAnsi="Perpetua"/>
          <w:sz w:val="28"/>
          <w:szCs w:val="28"/>
        </w:rPr>
      </w:pPr>
    </w:p>
    <w:p w:rsidR="00E51AC4" w:rsidRPr="0084619A" w:rsidRDefault="00B72E11" w:rsidP="00A43C8F">
      <w:pPr>
        <w:pStyle w:val="Paragraphedeliste"/>
        <w:numPr>
          <w:ilvl w:val="0"/>
          <w:numId w:val="14"/>
        </w:numPr>
        <w:tabs>
          <w:tab w:val="left" w:pos="0"/>
        </w:tabs>
        <w:jc w:val="both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Du</w:t>
      </w:r>
      <w:r w:rsidR="00E51AC4" w:rsidRPr="0084619A">
        <w:rPr>
          <w:rFonts w:ascii="Perpetua" w:hAnsi="Perpetua"/>
          <w:sz w:val="28"/>
          <w:szCs w:val="28"/>
        </w:rPr>
        <w:t xml:space="preserve"> livret de famille</w:t>
      </w:r>
    </w:p>
    <w:p w:rsidR="00E51AC4" w:rsidRPr="0084619A" w:rsidRDefault="00B72E11" w:rsidP="00A43C8F">
      <w:pPr>
        <w:pStyle w:val="Paragraphedeliste"/>
        <w:numPr>
          <w:ilvl w:val="0"/>
          <w:numId w:val="14"/>
        </w:numPr>
        <w:jc w:val="both"/>
        <w:rPr>
          <w:rFonts w:ascii="Perpetua" w:hAnsi="Perpetua"/>
          <w:sz w:val="28"/>
          <w:szCs w:val="28"/>
        </w:rPr>
      </w:pPr>
      <w:r>
        <w:rPr>
          <w:rFonts w:ascii="Perpetua" w:hAnsi="Perpetua" w:cs="Arial"/>
          <w:sz w:val="28"/>
          <w:szCs w:val="28"/>
        </w:rPr>
        <w:t>D’un j</w:t>
      </w:r>
      <w:r w:rsidR="00E51AC4" w:rsidRPr="0084619A">
        <w:rPr>
          <w:rFonts w:ascii="Perpetua" w:hAnsi="Perpetua" w:cs="Arial"/>
          <w:sz w:val="28"/>
          <w:szCs w:val="28"/>
        </w:rPr>
        <w:t>ustificatif de domicile de moins de 2 mois</w:t>
      </w:r>
    </w:p>
    <w:p w:rsidR="00E51AC4" w:rsidRPr="0084619A" w:rsidRDefault="00B72E11" w:rsidP="00A43C8F">
      <w:pPr>
        <w:pStyle w:val="Paragraphedeliste"/>
        <w:numPr>
          <w:ilvl w:val="0"/>
          <w:numId w:val="14"/>
        </w:numPr>
        <w:tabs>
          <w:tab w:val="left" w:pos="567"/>
        </w:tabs>
        <w:jc w:val="both"/>
        <w:rPr>
          <w:rFonts w:ascii="Perpetua" w:hAnsi="Perpetua"/>
          <w:sz w:val="28"/>
          <w:szCs w:val="28"/>
        </w:rPr>
      </w:pPr>
      <w:r>
        <w:rPr>
          <w:rFonts w:ascii="Perpetua" w:hAnsi="Perpetua" w:cs="Arial"/>
          <w:sz w:val="28"/>
          <w:szCs w:val="28"/>
        </w:rPr>
        <w:t>D’un j</w:t>
      </w:r>
      <w:r w:rsidR="00E51AC4" w:rsidRPr="0084619A">
        <w:rPr>
          <w:rFonts w:ascii="Perpetua" w:hAnsi="Perpetua" w:cs="Arial"/>
          <w:sz w:val="28"/>
          <w:szCs w:val="28"/>
        </w:rPr>
        <w:t>ustificatif de l'organisme versant les prestations familiales (</w:t>
      </w:r>
      <w:r w:rsidR="000E2A97" w:rsidRPr="0084619A">
        <w:rPr>
          <w:rFonts w:ascii="Perpetua" w:hAnsi="Perpetua" w:cs="Arial"/>
          <w:sz w:val="28"/>
          <w:szCs w:val="28"/>
        </w:rPr>
        <w:t>n</w:t>
      </w:r>
      <w:r w:rsidR="00E51AC4" w:rsidRPr="0084619A">
        <w:rPr>
          <w:rFonts w:ascii="Perpetua" w:hAnsi="Perpetua" w:cs="Arial"/>
          <w:sz w:val="28"/>
          <w:szCs w:val="28"/>
        </w:rPr>
        <w:t xml:space="preserve">°allocataire </w:t>
      </w:r>
      <w:r w:rsidR="00F45B55" w:rsidRPr="0084619A">
        <w:rPr>
          <w:rFonts w:ascii="Perpetua" w:hAnsi="Perpetua" w:cs="Arial"/>
          <w:sz w:val="28"/>
          <w:szCs w:val="28"/>
        </w:rPr>
        <w:t>CAF</w:t>
      </w:r>
      <w:r w:rsidR="00E51AC4" w:rsidRPr="0084619A">
        <w:rPr>
          <w:rFonts w:ascii="Perpetua" w:hAnsi="Perpetua" w:cs="Arial"/>
          <w:sz w:val="28"/>
          <w:szCs w:val="28"/>
        </w:rPr>
        <w:t>, M</w:t>
      </w:r>
      <w:r w:rsidR="00F45B55" w:rsidRPr="0084619A">
        <w:rPr>
          <w:rFonts w:ascii="Perpetua" w:hAnsi="Perpetua" w:cs="Arial"/>
          <w:sz w:val="28"/>
          <w:szCs w:val="28"/>
        </w:rPr>
        <w:t>SA</w:t>
      </w:r>
      <w:r w:rsidR="00E51AC4" w:rsidRPr="0084619A">
        <w:rPr>
          <w:rFonts w:ascii="Perpetua" w:hAnsi="Perpetua" w:cs="Arial"/>
          <w:sz w:val="28"/>
          <w:szCs w:val="28"/>
        </w:rPr>
        <w:t>...)</w:t>
      </w:r>
    </w:p>
    <w:p w:rsidR="00E51AC4" w:rsidRPr="0084619A" w:rsidRDefault="00B72E11" w:rsidP="00A43C8F">
      <w:pPr>
        <w:pStyle w:val="Paragraphedeliste"/>
        <w:numPr>
          <w:ilvl w:val="0"/>
          <w:numId w:val="14"/>
        </w:numPr>
        <w:jc w:val="both"/>
        <w:rPr>
          <w:rFonts w:ascii="Perpetua" w:hAnsi="Perpetua" w:cs="Arial"/>
          <w:sz w:val="28"/>
          <w:szCs w:val="28"/>
        </w:rPr>
      </w:pPr>
      <w:r>
        <w:rPr>
          <w:rFonts w:ascii="Perpetua" w:hAnsi="Perpetua" w:cs="Arial"/>
          <w:sz w:val="28"/>
          <w:szCs w:val="28"/>
        </w:rPr>
        <w:t>De l’av</w:t>
      </w:r>
      <w:r w:rsidRPr="0084619A">
        <w:rPr>
          <w:rFonts w:ascii="Perpetua" w:hAnsi="Perpetua" w:cs="Arial"/>
          <w:sz w:val="28"/>
          <w:szCs w:val="28"/>
        </w:rPr>
        <w:t>is</w:t>
      </w:r>
      <w:r w:rsidR="00E51AC4" w:rsidRPr="0084619A">
        <w:rPr>
          <w:rFonts w:ascii="Perpetua" w:hAnsi="Perpetua" w:cs="Arial"/>
          <w:sz w:val="28"/>
          <w:szCs w:val="28"/>
        </w:rPr>
        <w:t xml:space="preserve"> d'imposition </w:t>
      </w:r>
      <w:r w:rsidR="00E51AC4" w:rsidRPr="0084619A">
        <w:rPr>
          <w:rFonts w:ascii="Perpetua" w:hAnsi="Perpetua" w:cs="Arial"/>
          <w:bCs/>
          <w:sz w:val="28"/>
          <w:szCs w:val="28"/>
        </w:rPr>
        <w:t>sur les ressources</w:t>
      </w:r>
      <w:r w:rsidR="00E51AC4" w:rsidRPr="0084619A">
        <w:rPr>
          <w:rFonts w:ascii="Perpetua" w:hAnsi="Perpetua" w:cs="Arial"/>
          <w:sz w:val="28"/>
          <w:szCs w:val="28"/>
        </w:rPr>
        <w:t xml:space="preserve"> N-2 pour les familles non allocataires Caf et les familles allocataires Caf non bénéficiaires de prestations soumises à condition de ressources</w:t>
      </w:r>
    </w:p>
    <w:p w:rsidR="00E51AC4" w:rsidRPr="0084619A" w:rsidRDefault="00B72E11" w:rsidP="00A43C8F">
      <w:pPr>
        <w:pStyle w:val="Paragraphedeliste"/>
        <w:numPr>
          <w:ilvl w:val="0"/>
          <w:numId w:val="14"/>
        </w:numPr>
        <w:jc w:val="both"/>
        <w:rPr>
          <w:rFonts w:ascii="Perpetua" w:hAnsi="Perpetua" w:cs="Arial"/>
          <w:sz w:val="28"/>
          <w:szCs w:val="28"/>
        </w:rPr>
      </w:pPr>
      <w:r>
        <w:rPr>
          <w:rFonts w:ascii="Perpetua" w:hAnsi="Perpetua" w:cs="Arial"/>
          <w:sz w:val="28"/>
          <w:szCs w:val="28"/>
        </w:rPr>
        <w:t>De</w:t>
      </w:r>
      <w:r w:rsidR="00E51AC4" w:rsidRPr="0084619A">
        <w:rPr>
          <w:rFonts w:ascii="Perpetua" w:hAnsi="Perpetua" w:cs="Arial"/>
          <w:sz w:val="28"/>
          <w:szCs w:val="28"/>
        </w:rPr>
        <w:t xml:space="preserve"> tout acte de justice ayant une incidence sur l'exercice du droit d</w:t>
      </w:r>
      <w:r>
        <w:rPr>
          <w:rFonts w:ascii="Perpetua" w:hAnsi="Perpetua" w:cs="Arial"/>
          <w:sz w:val="28"/>
          <w:szCs w:val="28"/>
        </w:rPr>
        <w:t>e garde ou l’autorité parentale avec acte d’acquiescement ou certificat de non appel de chaque parent</w:t>
      </w:r>
    </w:p>
    <w:p w:rsidR="00E51AC4" w:rsidRPr="0084619A" w:rsidRDefault="00E51AC4" w:rsidP="00A43C8F">
      <w:pPr>
        <w:pStyle w:val="Paragraphedeliste"/>
        <w:numPr>
          <w:ilvl w:val="0"/>
          <w:numId w:val="14"/>
        </w:numPr>
        <w:jc w:val="both"/>
        <w:rPr>
          <w:rFonts w:ascii="Perpetua" w:hAnsi="Perpetua"/>
          <w:sz w:val="28"/>
          <w:szCs w:val="28"/>
        </w:rPr>
      </w:pPr>
      <w:r w:rsidRPr="0084619A">
        <w:rPr>
          <w:rFonts w:ascii="Perpetua" w:hAnsi="Perpetua"/>
          <w:sz w:val="28"/>
          <w:szCs w:val="28"/>
        </w:rPr>
        <w:t>N° sécurité sociale sous le</w:t>
      </w:r>
      <w:bookmarkStart w:id="0" w:name="_GoBack"/>
      <w:bookmarkEnd w:id="0"/>
      <w:r w:rsidRPr="0084619A">
        <w:rPr>
          <w:rFonts w:ascii="Perpetua" w:hAnsi="Perpetua"/>
          <w:sz w:val="28"/>
          <w:szCs w:val="28"/>
        </w:rPr>
        <w:t>quel l'enfant est pris en charge</w:t>
      </w:r>
    </w:p>
    <w:sectPr w:rsidR="00E51AC4" w:rsidRPr="008461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414" w:rsidRDefault="003A7414" w:rsidP="00293374">
      <w:r>
        <w:separator/>
      </w:r>
    </w:p>
  </w:endnote>
  <w:endnote w:type="continuationSeparator" w:id="0">
    <w:p w:rsidR="003A7414" w:rsidRDefault="003A7414" w:rsidP="0029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414" w:rsidRDefault="003A7414" w:rsidP="00293374">
      <w:r>
        <w:separator/>
      </w:r>
    </w:p>
  </w:footnote>
  <w:footnote w:type="continuationSeparator" w:id="0">
    <w:p w:rsidR="003A7414" w:rsidRDefault="003A7414" w:rsidP="00293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74" w:rsidRDefault="00A43C8F">
    <w:pPr>
      <w:pStyle w:val="En-tte"/>
    </w:pPr>
    <w:r>
      <w:tab/>
    </w:r>
    <w:r w:rsidR="006C5514">
      <w:tab/>
      <w:t>Version 4 - 2018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3D59"/>
    <w:multiLevelType w:val="hybridMultilevel"/>
    <w:tmpl w:val="2CDAF4EA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2B3644EA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292600"/>
    <w:multiLevelType w:val="hybridMultilevel"/>
    <w:tmpl w:val="1FEAA83E"/>
    <w:lvl w:ilvl="0" w:tplc="BDA62AD2">
      <w:start w:val="1"/>
      <w:numFmt w:val="upperLetter"/>
      <w:pStyle w:val="Sansinterlign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01E2"/>
    <w:multiLevelType w:val="hybridMultilevel"/>
    <w:tmpl w:val="D46A67BC"/>
    <w:lvl w:ilvl="0" w:tplc="2B3644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73C6"/>
    <w:multiLevelType w:val="hybridMultilevel"/>
    <w:tmpl w:val="C2B8C1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2732B"/>
    <w:multiLevelType w:val="hybridMultilevel"/>
    <w:tmpl w:val="5C045BE8"/>
    <w:lvl w:ilvl="0" w:tplc="2B3644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E893F6A"/>
    <w:multiLevelType w:val="hybridMultilevel"/>
    <w:tmpl w:val="A06A84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948F0"/>
    <w:multiLevelType w:val="hybridMultilevel"/>
    <w:tmpl w:val="C9A2E08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389771A"/>
    <w:multiLevelType w:val="hybridMultilevel"/>
    <w:tmpl w:val="2864F5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C798F"/>
    <w:multiLevelType w:val="hybridMultilevel"/>
    <w:tmpl w:val="9B5CB9D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CD34217"/>
    <w:multiLevelType w:val="hybridMultilevel"/>
    <w:tmpl w:val="82C68E5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3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2E"/>
    <w:rsid w:val="000157A2"/>
    <w:rsid w:val="00087261"/>
    <w:rsid w:val="000A6B20"/>
    <w:rsid w:val="000C3270"/>
    <w:rsid w:val="000E2A97"/>
    <w:rsid w:val="00234928"/>
    <w:rsid w:val="002500B1"/>
    <w:rsid w:val="0028453B"/>
    <w:rsid w:val="0028706B"/>
    <w:rsid w:val="00293374"/>
    <w:rsid w:val="00310CC4"/>
    <w:rsid w:val="003136D7"/>
    <w:rsid w:val="00353DAA"/>
    <w:rsid w:val="00392A4F"/>
    <w:rsid w:val="003A7414"/>
    <w:rsid w:val="003B1913"/>
    <w:rsid w:val="004404C2"/>
    <w:rsid w:val="004D4593"/>
    <w:rsid w:val="005014B4"/>
    <w:rsid w:val="00526709"/>
    <w:rsid w:val="00541E13"/>
    <w:rsid w:val="00545985"/>
    <w:rsid w:val="00574B05"/>
    <w:rsid w:val="005B374F"/>
    <w:rsid w:val="005E00E5"/>
    <w:rsid w:val="005E526E"/>
    <w:rsid w:val="0061099C"/>
    <w:rsid w:val="006455A7"/>
    <w:rsid w:val="006C5514"/>
    <w:rsid w:val="006C621D"/>
    <w:rsid w:val="00736C8F"/>
    <w:rsid w:val="00782EA6"/>
    <w:rsid w:val="007B02A9"/>
    <w:rsid w:val="007D7F74"/>
    <w:rsid w:val="007F2537"/>
    <w:rsid w:val="0084619A"/>
    <w:rsid w:val="008C4752"/>
    <w:rsid w:val="008D454D"/>
    <w:rsid w:val="0090746F"/>
    <w:rsid w:val="009224B1"/>
    <w:rsid w:val="00954B1A"/>
    <w:rsid w:val="009900D7"/>
    <w:rsid w:val="009F3BB3"/>
    <w:rsid w:val="00A42BC3"/>
    <w:rsid w:val="00A43C8F"/>
    <w:rsid w:val="00A5266B"/>
    <w:rsid w:val="00A769A3"/>
    <w:rsid w:val="00B1281B"/>
    <w:rsid w:val="00B26F4F"/>
    <w:rsid w:val="00B42B55"/>
    <w:rsid w:val="00B72E11"/>
    <w:rsid w:val="00BF374C"/>
    <w:rsid w:val="00C21958"/>
    <w:rsid w:val="00C55F2E"/>
    <w:rsid w:val="00CB71AC"/>
    <w:rsid w:val="00CB7FAB"/>
    <w:rsid w:val="00D160DF"/>
    <w:rsid w:val="00D27BE0"/>
    <w:rsid w:val="00D757CF"/>
    <w:rsid w:val="00E51AC4"/>
    <w:rsid w:val="00E92B95"/>
    <w:rsid w:val="00E93132"/>
    <w:rsid w:val="00E96336"/>
    <w:rsid w:val="00EA2DAE"/>
    <w:rsid w:val="00EC09CB"/>
    <w:rsid w:val="00EF36DA"/>
    <w:rsid w:val="00F15A5A"/>
    <w:rsid w:val="00F240F4"/>
    <w:rsid w:val="00F45B55"/>
    <w:rsid w:val="00F74C7D"/>
    <w:rsid w:val="00FD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A4A58EF0-C93D-4976-84F1-8DB4FD0F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S">
    <w:name w:val="SS"/>
    <w:basedOn w:val="Normal"/>
    <w:rsid w:val="00CB71AC"/>
  </w:style>
  <w:style w:type="paragraph" w:styleId="Textedebulles">
    <w:name w:val="Balloon Text"/>
    <w:basedOn w:val="Normal"/>
    <w:semiHidden/>
    <w:rsid w:val="006C621D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F15A5A"/>
    <w:pPr>
      <w:shd w:val="clear" w:color="auto" w:fill="000080"/>
    </w:pPr>
    <w:rPr>
      <w:rFonts w:ascii="Tahoma" w:hAnsi="Tahoma" w:cs="Tahoma"/>
    </w:rPr>
  </w:style>
  <w:style w:type="paragraph" w:styleId="Paragraphedeliste">
    <w:name w:val="List Paragraph"/>
    <w:basedOn w:val="Normal"/>
    <w:qFormat/>
    <w:rsid w:val="004D4593"/>
    <w:pPr>
      <w:suppressAutoHyphens/>
      <w:autoSpaceDN w:val="0"/>
      <w:ind w:left="720"/>
      <w:textAlignment w:val="baseline"/>
    </w:pPr>
    <w:rPr>
      <w:rFonts w:eastAsia="Lucida Sans Unicode" w:cs="Mangal"/>
      <w:kern w:val="3"/>
      <w:lang w:eastAsia="zh-CN" w:bidi="hi-IN"/>
    </w:rPr>
  </w:style>
  <w:style w:type="paragraph" w:styleId="Sansinterligne">
    <w:name w:val="No Spacing"/>
    <w:link w:val="SansinterligneCar"/>
    <w:uiPriority w:val="1"/>
    <w:qFormat/>
    <w:rsid w:val="004D4593"/>
    <w:pPr>
      <w:numPr>
        <w:numId w:val="6"/>
      </w:numPr>
    </w:pPr>
    <w:rPr>
      <w:rFonts w:ascii="Lucida Sans" w:hAnsi="Lucida Sans"/>
      <w:b/>
      <w:i/>
      <w:sz w:val="22"/>
      <w:szCs w:val="22"/>
      <w:u w:val="single"/>
      <w:lang w:eastAsia="en-US"/>
    </w:rPr>
  </w:style>
  <w:style w:type="character" w:customStyle="1" w:styleId="SansinterligneCar">
    <w:name w:val="Sans interligne Car"/>
    <w:link w:val="Sansinterligne"/>
    <w:uiPriority w:val="1"/>
    <w:rsid w:val="004D4593"/>
    <w:rPr>
      <w:rFonts w:ascii="Lucida Sans" w:hAnsi="Lucida Sans"/>
      <w:b/>
      <w:i/>
      <w:sz w:val="22"/>
      <w:szCs w:val="22"/>
      <w:u w:val="single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933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337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933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33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eche\Application%20Data\Microsoft\Mod&#232;les\LETTRE%20AVEC%20LOG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99813-EBA5-4D1B-9780-DF3AB1FA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AVEC LOGGO.dot</Template>
  <TotalTime>6</TotalTime>
  <Pages>1</Pages>
  <Words>210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Montargis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Creche Dom Pedre</dc:creator>
  <cp:lastModifiedBy>Multi-Accueil</cp:lastModifiedBy>
  <cp:revision>5</cp:revision>
  <cp:lastPrinted>2018-06-12T11:00:00Z</cp:lastPrinted>
  <dcterms:created xsi:type="dcterms:W3CDTF">2018-05-31T10:46:00Z</dcterms:created>
  <dcterms:modified xsi:type="dcterms:W3CDTF">2020-03-13T12:28:00Z</dcterms:modified>
</cp:coreProperties>
</file>